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379"/>
      </w:tblGrid>
      <w:tr w:rsidR="004C0AC5" w14:paraId="6BA72F9B" w14:textId="77777777" w:rsidTr="00B03822">
        <w:tc>
          <w:tcPr>
            <w:tcW w:w="2693" w:type="dxa"/>
            <w:shd w:val="clear" w:color="auto" w:fill="D7EDF9"/>
          </w:tcPr>
          <w:p w14:paraId="27AC5626" w14:textId="77777777" w:rsidR="004C0AC5" w:rsidRPr="00203335" w:rsidRDefault="006870D7" w:rsidP="0079308E">
            <w:pPr>
              <w:rPr>
                <w:sz w:val="20"/>
              </w:rPr>
            </w:pPr>
            <w:r w:rsidRPr="00203335">
              <w:rPr>
                <w:noProof/>
                <w:sz w:val="20"/>
                <w:shd w:val="clear" w:color="auto" w:fill="B6DDE8"/>
                <w:lang w:eastAsia="en-GB"/>
              </w:rPr>
              <w:drawing>
                <wp:inline distT="0" distB="0" distL="0" distR="0" wp14:anchorId="3B5ACDF6" wp14:editId="259C2A70">
                  <wp:extent cx="1558800" cy="155880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00" cy="1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Merge w:val="restart"/>
          </w:tcPr>
          <w:p w14:paraId="1971A6BB" w14:textId="77777777" w:rsidR="004C0AC5" w:rsidRPr="00D05454" w:rsidRDefault="006870D7" w:rsidP="0079308E">
            <w:pPr>
              <w:pStyle w:val="Heading1"/>
              <w:spacing w:before="0"/>
              <w:outlineLvl w:val="0"/>
              <w:rPr>
                <w:b/>
              </w:rPr>
            </w:pPr>
            <w:r w:rsidRPr="00D05454">
              <w:rPr>
                <w:b/>
              </w:rPr>
              <w:t>Luke Aislabie</w:t>
            </w:r>
          </w:p>
          <w:p w14:paraId="38160CE1" w14:textId="77777777" w:rsidR="006870D7" w:rsidRDefault="006870D7" w:rsidP="0079308E"/>
          <w:p w14:paraId="40F8EF60" w14:textId="77777777" w:rsidR="00FC4734" w:rsidRDefault="00C93C7B">
            <w:r>
              <w:t>Luke joined Cefas as a fisheries scientist to work on a biological sampling programme in July 2017 following a degree in Aquaculture and fisheries management at the University of Greenwich. Luke subsequently joined the Salmon and Freshwater team to work on a variety of projects, including European eel habitat use and production, risk analysis of non-native species and the telemetry of Atlantic salmon.</w:t>
            </w:r>
          </w:p>
          <w:p w14:paraId="29041556" w14:textId="77777777" w:rsidR="00463AFC" w:rsidRDefault="00463AFC" w:rsidP="007930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0849B"/>
              </w:rPr>
            </w:pPr>
          </w:p>
          <w:p w14:paraId="1CB34775" w14:textId="77777777" w:rsidR="00CE6ED9" w:rsidRPr="00C138A3" w:rsidRDefault="00CE6ED9" w:rsidP="007930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4C9045C" w14:textId="77777777" w:rsidR="001F61DF" w:rsidRDefault="001F61DF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</w:rPr>
            </w:pPr>
            <w:r w:rsidRPr="00A1768F">
              <w:rPr>
                <w:rFonts w:ascii="Arial" w:hAnsi="Arial" w:cs="Arial"/>
                <w:b/>
                <w:bCs/>
                <w:color w:val="002060"/>
              </w:rPr>
              <w:t>RELEVANT EXPERIENCE</w:t>
            </w:r>
          </w:p>
          <w:p w14:paraId="4EB90162" w14:textId="77777777" w:rsidR="001F61DF" w:rsidRDefault="001F61DF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</w:rPr>
            </w:pPr>
          </w:p>
          <w:p w14:paraId="2A76DCC7" w14:textId="77777777" w:rsidR="00FC4734" w:rsidRDefault="00C93C7B">
            <w:r>
              <w:rPr>
                <w:b/>
              </w:rPr>
              <w:t>Risk analysis of non-native species</w:t>
            </w:r>
          </w:p>
          <w:p w14:paraId="2D007F68" w14:textId="77777777" w:rsidR="00FC4734" w:rsidRDefault="00C93C7B">
            <w:r>
              <w:t>Luke has carried out non-native risk screening and full assessments of aquatic species, mainly freshwater and semi-diadromous fishes, for the European Commission and other overseas customers. Future risk assessment and pathway analysis work is anticipated for risk assessment areas in the Caribbean.</w:t>
            </w:r>
          </w:p>
          <w:p w14:paraId="07248CB4" w14:textId="77777777" w:rsidR="00FC4734" w:rsidRDefault="00C93C7B">
            <w:r>
              <w:rPr>
                <w:b/>
              </w:rPr>
              <w:t>Habitat use and production of European eels</w:t>
            </w:r>
          </w:p>
          <w:p w14:paraId="203699A7" w14:textId="77777777" w:rsidR="00FC4734" w:rsidRDefault="00C93C7B">
            <w:r>
              <w:t>Luke participates actively in studies to produce scientific evidence to inform advice and for publication in peer-reviewed papers regarding habitat use of eels in various water bodies within England and Wales.</w:t>
            </w:r>
          </w:p>
          <w:p w14:paraId="69B16159" w14:textId="77777777" w:rsidR="001F61DF" w:rsidRDefault="001F61DF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</w:rPr>
            </w:pPr>
          </w:p>
          <w:p w14:paraId="54F090B0" w14:textId="77777777" w:rsidR="001F61DF" w:rsidRDefault="001F61DF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</w:rPr>
            </w:pPr>
          </w:p>
          <w:p w14:paraId="2BEB855B" w14:textId="77777777" w:rsidR="00035637" w:rsidRPr="00A1768F" w:rsidRDefault="00035637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1768F">
              <w:rPr>
                <w:rFonts w:ascii="Arial" w:hAnsi="Arial" w:cs="Arial"/>
                <w:b/>
                <w:bCs/>
                <w:color w:val="002060"/>
              </w:rPr>
              <w:t>RELEVANT PUBLICATIONS</w:t>
            </w:r>
          </w:p>
          <w:p w14:paraId="0567D099" w14:textId="77777777" w:rsidR="00035637" w:rsidRPr="00035637" w:rsidRDefault="00035637" w:rsidP="0079308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4"/>
              </w:rPr>
            </w:pPr>
          </w:p>
          <w:p w14:paraId="7ABA3D91" w14:textId="77777777" w:rsidR="00FC4734" w:rsidRDefault="00C93C7B">
            <w:r>
              <w:rPr>
                <w:b/>
              </w:rPr>
              <w:t>Aislabie</w:t>
            </w:r>
            <w:r>
              <w:t>, L.R., Copp, G.H., Verreycken, H. &amp; Chapman, D. 2018. Study on Invasive Alien Species – Development of risk assessments to tackle priority species and enhance prevention. Contract No 07.0202/2016/740982/ETU/ENV.D2. Final Report, Annex 3: Risk Assessment for Morone americana (Gmelin, 1789). (In press)</w:t>
            </w:r>
          </w:p>
          <w:p w14:paraId="55D8E886" w14:textId="77777777" w:rsidR="00FC4734" w:rsidRDefault="00C93C7B">
            <w:r>
              <w:t xml:space="preserve">Bašić, T., </w:t>
            </w:r>
            <w:r>
              <w:rPr>
                <w:b/>
              </w:rPr>
              <w:t>Aislabie</w:t>
            </w:r>
            <w:r>
              <w:t>, L, Ives, M., Walker, A (in preparation). Temporal and spatial utilisation of lacustrine habitats by the European eel (</w:t>
            </w:r>
            <w:r>
              <w:rPr>
                <w:i/>
              </w:rPr>
              <w:t>Anguilla anguilla</w:t>
            </w:r>
            <w:r>
              <w:t>) in the UK</w:t>
            </w:r>
          </w:p>
          <w:p w14:paraId="7D5D3877" w14:textId="77777777" w:rsidR="00FC4734" w:rsidRDefault="00C93C7B">
            <w:r>
              <w:t xml:space="preserve">Stebbing, P.D., Copp, G.H., </w:t>
            </w:r>
            <w:r>
              <w:rPr>
                <w:b/>
              </w:rPr>
              <w:t>Aislabie</w:t>
            </w:r>
            <w:r>
              <w:t>, L., Davison, P.I.,</w:t>
            </w:r>
            <w:r>
              <w:rPr>
                <w:i/>
              </w:rPr>
              <w:t xml:space="preserve"> et al.</w:t>
            </w:r>
            <w:r>
              <w:t xml:space="preserve"> (in preparation). Risk screening of non-native aquatic species in the Arabian/Persian Gulf and the Gulf of Oman.</w:t>
            </w:r>
          </w:p>
          <w:p w14:paraId="7C4C1A9F" w14:textId="77777777" w:rsidR="00FC4734" w:rsidRDefault="00C93C7B">
            <w:r>
              <w:t xml:space="preserve">Vilizzi, L., Copp, G.H., </w:t>
            </w:r>
            <w:r>
              <w:rPr>
                <w:b/>
              </w:rPr>
              <w:t>Aislabie</w:t>
            </w:r>
            <w:r>
              <w:t xml:space="preserve">, L., </w:t>
            </w:r>
            <w:r>
              <w:rPr>
                <w:i/>
              </w:rPr>
              <w:t>et al</w:t>
            </w:r>
            <w:r>
              <w:t>. (in preparation). Assessing the risks posed by non-native aquatic species using the Aquatic Species Invasiveness Screening Kit (AS-ISK) – A global trial application to marine, brackish and freshwater taxa.</w:t>
            </w:r>
          </w:p>
          <w:p w14:paraId="0EA64D76" w14:textId="77777777" w:rsidR="009861B7" w:rsidRDefault="009861B7" w:rsidP="0079308E"/>
          <w:p w14:paraId="1CF6598C" w14:textId="77777777" w:rsidR="009861B7" w:rsidRPr="009861B7" w:rsidRDefault="009861B7" w:rsidP="009861B7"/>
          <w:p w14:paraId="563934B0" w14:textId="77B63540" w:rsidR="00D011A3" w:rsidRPr="009861B7" w:rsidRDefault="00D011A3" w:rsidP="009861B7">
            <w:pPr>
              <w:tabs>
                <w:tab w:val="left" w:pos="920"/>
                <w:tab w:val="left" w:pos="4787"/>
              </w:tabs>
            </w:pPr>
            <w:bookmarkStart w:id="1" w:name="_GoBack"/>
            <w:bookmarkEnd w:id="1"/>
          </w:p>
        </w:tc>
      </w:tr>
      <w:tr w:rsidR="004C0AC5" w14:paraId="6506256C" w14:textId="77777777" w:rsidTr="00B03822">
        <w:tc>
          <w:tcPr>
            <w:tcW w:w="2693" w:type="dxa"/>
            <w:shd w:val="clear" w:color="auto" w:fill="D7EDF9"/>
          </w:tcPr>
          <w:p w14:paraId="07DA4E30" w14:textId="77777777" w:rsidR="004C0AC5" w:rsidRDefault="004C0AC5" w:rsidP="0079308E">
            <w:pPr>
              <w:rPr>
                <w:sz w:val="20"/>
              </w:rPr>
            </w:pPr>
          </w:p>
          <w:p w14:paraId="5CF64B19" w14:textId="77777777" w:rsidR="00114A7B" w:rsidRPr="00C4003B" w:rsidRDefault="00114A7B" w:rsidP="007930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4003B">
              <w:rPr>
                <w:rFonts w:ascii="Arial" w:hAnsi="Arial" w:cs="Arial"/>
                <w:b/>
                <w:color w:val="002060"/>
                <w:sz w:val="20"/>
              </w:rPr>
              <w:t>POSISTION</w:t>
            </w:r>
          </w:p>
          <w:p w14:paraId="6FABD8BE" w14:textId="77777777" w:rsidR="00114A7B" w:rsidRDefault="00114A7B" w:rsidP="0079308E">
            <w:pPr>
              <w:rPr>
                <w:sz w:val="20"/>
              </w:rPr>
            </w:pPr>
          </w:p>
          <w:sdt>
            <w:sdtPr>
              <w:id w:val="-823507713"/>
            </w:sdtPr>
            <w:sdtEndPr/>
            <w:sdtContent>
              <w:p w14:paraId="2EA6E8FC" w14:textId="77777777" w:rsidR="00035637" w:rsidRPr="00920134" w:rsidRDefault="006A013B" w:rsidP="0079308E">
                <w:pPr>
                  <w:rPr>
                    <w:sz w:val="20"/>
                  </w:rPr>
                </w:pPr>
                <w:r w:rsidRPr="00920134">
                  <w:rPr>
                    <w:rStyle w:val="PlaceholderText"/>
                    <w:color w:val="auto"/>
                  </w:rPr>
                  <w:t>Fish biologist (freshwater and diadromous)</w:t>
                </w:r>
              </w:p>
            </w:sdtContent>
          </w:sdt>
          <w:p w14:paraId="5444DE0B" w14:textId="77777777" w:rsidR="00114A7B" w:rsidRDefault="00114A7B" w:rsidP="0079308E">
            <w:pPr>
              <w:rPr>
                <w:sz w:val="20"/>
              </w:rPr>
            </w:pPr>
          </w:p>
          <w:p w14:paraId="7107254F" w14:textId="77777777" w:rsidR="00114A7B" w:rsidRPr="00C4003B" w:rsidRDefault="00114A7B" w:rsidP="007930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4003B">
              <w:rPr>
                <w:rFonts w:ascii="Arial" w:hAnsi="Arial" w:cs="Arial"/>
                <w:b/>
                <w:color w:val="002060"/>
                <w:sz w:val="20"/>
              </w:rPr>
              <w:t>QUALIFICATIONS</w:t>
            </w:r>
          </w:p>
          <w:sdt>
            <w:sdtPr>
              <w:id w:val="838815555"/>
            </w:sdtPr>
            <w:sdtEndPr/>
            <w:sdtContent>
              <w:p w14:paraId="3A2F3552" w14:textId="77777777" w:rsidR="006F4040" w:rsidRDefault="00D406E6" w:rsidP="0079308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  <w:p w14:paraId="401D5ABD" w14:textId="77777777" w:rsidR="00D406E6" w:rsidRDefault="006F4040" w:rsidP="0079308E">
                <w:pPr>
                  <w:rPr>
                    <w:sz w:val="20"/>
                  </w:rPr>
                </w:pPr>
                <w:r w:rsidRPr="00D406E6">
                  <w:rPr>
                    <w:rStyle w:val="PlaceholderText"/>
                    <w:color w:val="auto"/>
                    <w:sz w:val="20"/>
                  </w:rPr>
                  <w:t>BSc in Aquaculture and Fisheries Management</w:t>
                </w:r>
              </w:p>
            </w:sdtContent>
          </w:sdt>
          <w:p w14:paraId="412ED73B" w14:textId="77777777" w:rsidR="00D406E6" w:rsidRDefault="00D406E6" w:rsidP="0079308E">
            <w:pPr>
              <w:rPr>
                <w:sz w:val="20"/>
              </w:rPr>
            </w:pPr>
          </w:p>
          <w:p w14:paraId="3D03D2B8" w14:textId="77777777" w:rsidR="00114A7B" w:rsidRPr="00C4003B" w:rsidRDefault="00114A7B" w:rsidP="007930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4003B">
              <w:rPr>
                <w:rFonts w:ascii="Arial" w:hAnsi="Arial" w:cs="Arial"/>
                <w:b/>
                <w:color w:val="002060"/>
                <w:sz w:val="20"/>
              </w:rPr>
              <w:t>AREAS OF EXPERTISE</w:t>
            </w:r>
          </w:p>
          <w:p w14:paraId="56B79FFA" w14:textId="77777777" w:rsidR="00114A7B" w:rsidRDefault="00114A7B" w:rsidP="0079308E">
            <w:pPr>
              <w:rPr>
                <w:b/>
                <w:sz w:val="20"/>
              </w:rPr>
            </w:pPr>
          </w:p>
          <w:p w14:paraId="5D81306E" w14:textId="77777777" w:rsidR="00FC4734" w:rsidRDefault="00C93C7B">
            <w:r>
              <w:t>•       Freshwater and diadromous fish biology and ecology</w:t>
            </w:r>
          </w:p>
          <w:p w14:paraId="402BDA68" w14:textId="77777777" w:rsidR="00FC4734" w:rsidRDefault="00C93C7B">
            <w:r>
              <w:t>•       Non-native species risk analysis and management</w:t>
            </w:r>
          </w:p>
          <w:p w14:paraId="6D669794" w14:textId="77777777" w:rsidR="00FC4734" w:rsidRDefault="00C93C7B">
            <w:r>
              <w:t>•       Biological sampling</w:t>
            </w:r>
          </w:p>
          <w:p w14:paraId="13D1F3C4" w14:textId="77777777" w:rsidR="00FC4734" w:rsidRDefault="00C93C7B">
            <w:r>
              <w:t>•       Fish capture and monitoring</w:t>
            </w:r>
          </w:p>
          <w:p w14:paraId="7881685D" w14:textId="77777777" w:rsidR="00FC4734" w:rsidRDefault="00C93C7B">
            <w:r>
              <w:t>•       Assessment of habitat by eels, cyprinids and salmonids</w:t>
            </w:r>
          </w:p>
          <w:p w14:paraId="178DA08A" w14:textId="77777777" w:rsidR="00035637" w:rsidRPr="00495AEA" w:rsidRDefault="00035637" w:rsidP="0079308E">
            <w:pPr>
              <w:rPr>
                <w:b/>
                <w:sz w:val="20"/>
              </w:rPr>
            </w:pPr>
          </w:p>
          <w:p w14:paraId="2F547F36" w14:textId="77777777" w:rsidR="00035637" w:rsidRPr="00C4003B" w:rsidRDefault="00035637" w:rsidP="007930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4003B">
              <w:rPr>
                <w:rFonts w:ascii="Arial" w:hAnsi="Arial" w:cs="Arial"/>
                <w:b/>
                <w:color w:val="002060"/>
                <w:sz w:val="20"/>
              </w:rPr>
              <w:t>PUBLICATIONS</w:t>
            </w:r>
          </w:p>
          <w:p w14:paraId="57A1137B" w14:textId="77777777" w:rsidR="00035637" w:rsidRPr="00495AEA" w:rsidRDefault="00035637" w:rsidP="0079308E">
            <w:pPr>
              <w:rPr>
                <w:sz w:val="20"/>
              </w:rPr>
            </w:pPr>
          </w:p>
          <w:p w14:paraId="021F9D2A" w14:textId="0F8A0EA2" w:rsidR="00035637" w:rsidRPr="005174B9" w:rsidRDefault="00C93C7B" w:rsidP="0079308E">
            <w:r>
              <w:t>One peer-reviewed risk assessement report is in press and three manuscripts for peer-reviewed, international journals are currently in preparation</w:t>
            </w:r>
            <w:r w:rsidR="005174B9">
              <w:t>.</w:t>
            </w:r>
          </w:p>
        </w:tc>
        <w:tc>
          <w:tcPr>
            <w:tcW w:w="6379" w:type="dxa"/>
            <w:vMerge/>
          </w:tcPr>
          <w:p w14:paraId="11DCF741" w14:textId="77777777" w:rsidR="004C0AC5" w:rsidRDefault="004C0AC5" w:rsidP="0079308E"/>
        </w:tc>
      </w:tr>
    </w:tbl>
    <w:p w14:paraId="37D6828B" w14:textId="77777777" w:rsidR="00CF4E84" w:rsidRDefault="00CF4E84"/>
    <w:sectPr w:rsidR="00CF4E84" w:rsidSect="00B038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B3AD" w14:textId="77777777" w:rsidR="00C93C7B" w:rsidRDefault="00C93C7B" w:rsidP="004C0AC5">
      <w:pPr>
        <w:spacing w:after="0" w:line="240" w:lineRule="auto"/>
      </w:pPr>
      <w:r>
        <w:separator/>
      </w:r>
    </w:p>
  </w:endnote>
  <w:endnote w:type="continuationSeparator" w:id="0">
    <w:p w14:paraId="7454304C" w14:textId="77777777" w:rsidR="00C93C7B" w:rsidRDefault="00C93C7B" w:rsidP="004C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26"/>
    </w:tblGrid>
    <w:tr w:rsidR="004C0AC5" w14:paraId="1392C8C4" w14:textId="77777777" w:rsidTr="004C0AC5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B6DDE8"/>
        </w:tcPr>
        <w:p w14:paraId="11B62414" w14:textId="77777777" w:rsidR="004C0AC5" w:rsidRDefault="001F61DF">
          <w:pPr>
            <w:pStyle w:val="Footer"/>
          </w:pPr>
          <w:r w:rsidRPr="00C936BF">
            <w:rPr>
              <w:color w:val="FFFFFF" w:themeColor="background1"/>
            </w:rPr>
            <w:t>Luke</w:t>
          </w:r>
          <w:r w:rsidR="007F72FA" w:rsidRPr="00C936BF">
            <w:rPr>
              <w:color w:val="FFFFFF" w:themeColor="background1"/>
            </w:rPr>
            <w:t xml:space="preserve"> </w:t>
          </w:r>
          <w:r w:rsidR="006E1151" w:rsidRPr="00C936BF">
            <w:rPr>
              <w:color w:val="FFFFFF" w:themeColor="background1"/>
            </w:rPr>
            <w:t>Aislabie</w:t>
          </w:r>
        </w:p>
      </w:tc>
    </w:tr>
  </w:tbl>
  <w:p w14:paraId="012CD535" w14:textId="77777777" w:rsidR="004C0AC5" w:rsidRDefault="004C0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26"/>
    </w:tblGrid>
    <w:tr w:rsidR="008C32FF" w14:paraId="19C30320" w14:textId="77777777" w:rsidTr="00B03822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D7EDF9"/>
        </w:tcPr>
        <w:p w14:paraId="3DD7C590" w14:textId="77777777" w:rsidR="008C32FF" w:rsidRDefault="00B03822" w:rsidP="008C32FF">
          <w:pPr>
            <w:pStyle w:val="Footer"/>
          </w:pPr>
          <w:r>
            <w:rPr>
              <w:rStyle w:val="Titlename"/>
              <w:b/>
              <w:sz w:val="24"/>
              <w:szCs w:val="20"/>
            </w:rPr>
            <w:t xml:space="preserve">Luke </w:t>
          </w:r>
          <w:r w:rsidRPr="00411D4E">
            <w:rPr>
              <w:rStyle w:val="Titlename"/>
              <w:b/>
              <w:sz w:val="24"/>
              <w:szCs w:val="24"/>
            </w:rPr>
            <w:t>Aislabie</w:t>
          </w:r>
        </w:p>
      </w:tc>
    </w:tr>
  </w:tbl>
  <w:p w14:paraId="695BA5FC" w14:textId="77777777" w:rsidR="003C362F" w:rsidRDefault="003C3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5560D" w14:textId="77777777" w:rsidR="00C93C7B" w:rsidRDefault="00C93C7B" w:rsidP="004C0AC5">
      <w:pPr>
        <w:spacing w:after="0" w:line="240" w:lineRule="auto"/>
      </w:pPr>
      <w:bookmarkStart w:id="0" w:name="_Hlk497818387"/>
      <w:bookmarkEnd w:id="0"/>
      <w:r>
        <w:separator/>
      </w:r>
    </w:p>
  </w:footnote>
  <w:footnote w:type="continuationSeparator" w:id="0">
    <w:p w14:paraId="385A1BB3" w14:textId="77777777" w:rsidR="00C93C7B" w:rsidRDefault="00C93C7B" w:rsidP="004C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1C3A" w14:textId="77777777" w:rsidR="00832113" w:rsidRDefault="0079308E" w:rsidP="0079308E">
    <w:pPr>
      <w:pStyle w:val="Header"/>
      <w:tabs>
        <w:tab w:val="clear" w:pos="4513"/>
        <w:tab w:val="clear" w:pos="9026"/>
        <w:tab w:val="left" w:pos="347"/>
        <w:tab w:val="left" w:pos="865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02C9" w14:textId="77777777" w:rsidR="009F34B7" w:rsidRDefault="009F34B7">
    <w:pPr>
      <w:pStyle w:val="Header"/>
    </w:pPr>
    <w:r w:rsidRPr="009F34B7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1CDBE52C" wp14:editId="3AF38A19">
          <wp:simplePos x="0" y="0"/>
          <wp:positionH relativeFrom="column">
            <wp:posOffset>3954145</wp:posOffset>
          </wp:positionH>
          <wp:positionV relativeFrom="paragraph">
            <wp:posOffset>36195</wp:posOffset>
          </wp:positionV>
          <wp:extent cx="2285365" cy="660400"/>
          <wp:effectExtent l="0" t="0" r="635" b="6350"/>
          <wp:wrapNone/>
          <wp:docPr id="85" name="Picture 85" descr="cefas_fish_dark_blue_trans_bk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fas_fish_dark_blue_trans_bk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4B7">
      <w:rPr>
        <w:noProof/>
        <w:lang w:eastAsia="en-GB"/>
      </w:rPr>
      <w:drawing>
        <wp:anchor distT="36576" distB="36576" distL="36576" distR="36576" simplePos="0" relativeHeight="251660288" behindDoc="0" locked="0" layoutInCell="1" allowOverlap="1" wp14:anchorId="2C05B501" wp14:editId="71FDAB9F">
          <wp:simplePos x="0" y="0"/>
          <wp:positionH relativeFrom="margin">
            <wp:posOffset>0</wp:posOffset>
          </wp:positionH>
          <wp:positionV relativeFrom="paragraph">
            <wp:posOffset>78105</wp:posOffset>
          </wp:positionV>
          <wp:extent cx="1857375" cy="817245"/>
          <wp:effectExtent l="0" t="0" r="9525" b="1905"/>
          <wp:wrapNone/>
          <wp:docPr id="86" name="Picture 86" descr="cefas_crown_dark_blue_trans_bk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s_crown_dark_blue_trans_bk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C5"/>
    <w:rsid w:val="00035637"/>
    <w:rsid w:val="00054686"/>
    <w:rsid w:val="00114A7B"/>
    <w:rsid w:val="00116C6F"/>
    <w:rsid w:val="00132089"/>
    <w:rsid w:val="00147E7C"/>
    <w:rsid w:val="001B4CB5"/>
    <w:rsid w:val="001F3A65"/>
    <w:rsid w:val="001F61DF"/>
    <w:rsid w:val="00203335"/>
    <w:rsid w:val="002957F1"/>
    <w:rsid w:val="00302282"/>
    <w:rsid w:val="003C362F"/>
    <w:rsid w:val="003E1F16"/>
    <w:rsid w:val="0041649B"/>
    <w:rsid w:val="004175B4"/>
    <w:rsid w:val="00463AFC"/>
    <w:rsid w:val="00487658"/>
    <w:rsid w:val="00495AEA"/>
    <w:rsid w:val="004C0AC5"/>
    <w:rsid w:val="005174B9"/>
    <w:rsid w:val="00517C6C"/>
    <w:rsid w:val="005F4429"/>
    <w:rsid w:val="00614EB6"/>
    <w:rsid w:val="006431D3"/>
    <w:rsid w:val="006707FA"/>
    <w:rsid w:val="006870D7"/>
    <w:rsid w:val="00694244"/>
    <w:rsid w:val="006A013B"/>
    <w:rsid w:val="006D7ED4"/>
    <w:rsid w:val="006E1151"/>
    <w:rsid w:val="006F4040"/>
    <w:rsid w:val="006F4FD2"/>
    <w:rsid w:val="006F65FC"/>
    <w:rsid w:val="0071181E"/>
    <w:rsid w:val="00714A25"/>
    <w:rsid w:val="00714FCB"/>
    <w:rsid w:val="0072593A"/>
    <w:rsid w:val="00735002"/>
    <w:rsid w:val="00785098"/>
    <w:rsid w:val="0079308E"/>
    <w:rsid w:val="00794CEB"/>
    <w:rsid w:val="007B2784"/>
    <w:rsid w:val="007B40AF"/>
    <w:rsid w:val="007F72FA"/>
    <w:rsid w:val="00832113"/>
    <w:rsid w:val="008C32FF"/>
    <w:rsid w:val="008C379A"/>
    <w:rsid w:val="008E6217"/>
    <w:rsid w:val="00920134"/>
    <w:rsid w:val="00926791"/>
    <w:rsid w:val="00943242"/>
    <w:rsid w:val="009861B7"/>
    <w:rsid w:val="009966C8"/>
    <w:rsid w:val="009B001E"/>
    <w:rsid w:val="009C7319"/>
    <w:rsid w:val="009D2D88"/>
    <w:rsid w:val="009F34B7"/>
    <w:rsid w:val="00A1768F"/>
    <w:rsid w:val="00B03822"/>
    <w:rsid w:val="00B35F4C"/>
    <w:rsid w:val="00B57991"/>
    <w:rsid w:val="00BC19AA"/>
    <w:rsid w:val="00BD2D2D"/>
    <w:rsid w:val="00C138A3"/>
    <w:rsid w:val="00C4003B"/>
    <w:rsid w:val="00C65781"/>
    <w:rsid w:val="00C936BF"/>
    <w:rsid w:val="00C93C7B"/>
    <w:rsid w:val="00CE6ED9"/>
    <w:rsid w:val="00CF4E84"/>
    <w:rsid w:val="00D011A3"/>
    <w:rsid w:val="00D05454"/>
    <w:rsid w:val="00D16A8D"/>
    <w:rsid w:val="00D406E6"/>
    <w:rsid w:val="00D50190"/>
    <w:rsid w:val="00D554D9"/>
    <w:rsid w:val="00DE5684"/>
    <w:rsid w:val="00E36C8F"/>
    <w:rsid w:val="00E60BFA"/>
    <w:rsid w:val="00E95E6C"/>
    <w:rsid w:val="00EA7151"/>
    <w:rsid w:val="00F43CD1"/>
    <w:rsid w:val="00FA0B9F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98257"/>
  <w15:chartTrackingRefBased/>
  <w15:docId w15:val="{2396F107-ABF7-4995-B4DC-DC807A92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C5"/>
  </w:style>
  <w:style w:type="paragraph" w:styleId="Footer">
    <w:name w:val="footer"/>
    <w:basedOn w:val="Normal"/>
    <w:link w:val="FooterChar"/>
    <w:uiPriority w:val="99"/>
    <w:unhideWhenUsed/>
    <w:rsid w:val="004C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C5"/>
  </w:style>
  <w:style w:type="character" w:styleId="PlaceholderText">
    <w:name w:val="Placeholder Text"/>
    <w:basedOn w:val="DefaultParagraphFont"/>
    <w:uiPriority w:val="99"/>
    <w:semiHidden/>
    <w:rsid w:val="007F72F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87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35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lename">
    <w:name w:val="Title name"/>
    <w:basedOn w:val="DefaultParagraphFont"/>
    <w:uiPriority w:val="1"/>
    <w:rsid w:val="00B03822"/>
    <w:rPr>
      <w:rFonts w:ascii="Arial" w:hAnsi="Arial"/>
      <w:color w:val="002554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D847-6D6C-4384-A5A1-A35DB728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Lees</dc:creator>
  <cp:keywords/>
  <dc:description/>
  <cp:lastModifiedBy>Tea Basic (Cefas)</cp:lastModifiedBy>
  <cp:revision>6</cp:revision>
  <dcterms:created xsi:type="dcterms:W3CDTF">2018-02-07T09:39:00Z</dcterms:created>
  <dcterms:modified xsi:type="dcterms:W3CDTF">2019-06-21T11:43:00Z</dcterms:modified>
</cp:coreProperties>
</file>